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F87C" w14:textId="77777777" w:rsidR="00A63048" w:rsidRPr="009D1C48" w:rsidRDefault="00A63048" w:rsidP="00A63048">
      <w:pPr>
        <w:rPr>
          <w:rFonts w:ascii="Arial" w:hAnsi="Arial" w:cs="Arial"/>
          <w:b/>
          <w:bCs/>
          <w:color w:val="0070C0"/>
          <w:sz w:val="32"/>
          <w:szCs w:val="32"/>
        </w:rPr>
      </w:pPr>
      <w:bookmarkStart w:id="0" w:name="_Toc23529024"/>
      <w:bookmarkStart w:id="1" w:name="_Toc25004294"/>
      <w:bookmarkStart w:id="2" w:name="_Hlk18663046"/>
      <w:r w:rsidRPr="009D1C48">
        <w:rPr>
          <w:rFonts w:ascii="Arial" w:hAnsi="Arial" w:cs="Arial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4DABAB2" wp14:editId="2AB99E33">
            <wp:simplePos x="0" y="0"/>
            <wp:positionH relativeFrom="column">
              <wp:posOffset>4719320</wp:posOffset>
            </wp:positionH>
            <wp:positionV relativeFrom="paragraph">
              <wp:posOffset>0</wp:posOffset>
            </wp:positionV>
            <wp:extent cx="1005840" cy="1005840"/>
            <wp:effectExtent l="0" t="0" r="3810" b="3810"/>
            <wp:wrapSquare wrapText="bothSides"/>
            <wp:docPr id="1" name="Picture 1" descr="Department of Educ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doeseal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C48">
        <w:rPr>
          <w:rFonts w:ascii="Arial" w:hAnsi="Arial" w:cs="Arial"/>
          <w:b/>
          <w:bCs/>
          <w:color w:val="0070C0"/>
          <w:sz w:val="32"/>
          <w:szCs w:val="32"/>
        </w:rPr>
        <w:t xml:space="preserve">Impact Aid Grant System </w:t>
      </w:r>
      <w:r>
        <w:rPr>
          <w:rFonts w:ascii="Arial" w:hAnsi="Arial" w:cs="Arial"/>
          <w:b/>
          <w:bCs/>
          <w:color w:val="0070C0"/>
          <w:sz w:val="32"/>
          <w:szCs w:val="32"/>
        </w:rPr>
        <w:t>User</w:t>
      </w:r>
      <w:r w:rsidRPr="009D1C48">
        <w:rPr>
          <w:rFonts w:ascii="Arial" w:hAnsi="Arial" w:cs="Arial"/>
          <w:b/>
          <w:bCs/>
          <w:color w:val="0070C0"/>
          <w:sz w:val="32"/>
          <w:szCs w:val="32"/>
        </w:rPr>
        <w:t xml:space="preserve"> Guide</w:t>
      </w:r>
    </w:p>
    <w:p w14:paraId="3E0C7A26" w14:textId="0AC5CE27" w:rsidR="00A63048" w:rsidRPr="004C2617" w:rsidRDefault="00710E8A" w:rsidP="00A63048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Section 700</w:t>
      </w:r>
      <w:r w:rsidR="00A232E6">
        <w:rPr>
          <w:rFonts w:ascii="Arial" w:hAnsi="Arial" w:cs="Arial"/>
          <w:color w:val="0070C0"/>
          <w:sz w:val="24"/>
          <w:szCs w:val="24"/>
        </w:rPr>
        <w:t>3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8451FD">
        <w:rPr>
          <w:rFonts w:ascii="Arial" w:hAnsi="Arial" w:cs="Arial"/>
          <w:color w:val="0070C0"/>
          <w:sz w:val="24"/>
          <w:szCs w:val="24"/>
        </w:rPr>
        <w:t>FY 2022 Applications and the Impact Aid Coronavirus Relief Act</w:t>
      </w:r>
    </w:p>
    <w:p w14:paraId="7FB6DA1E" w14:textId="3CA1DA8E" w:rsidR="00A63048" w:rsidRDefault="00A63048" w:rsidP="00A63048">
      <w:pPr>
        <w:rPr>
          <w:rFonts w:ascii="Arial" w:hAnsi="Arial" w:cs="Arial"/>
          <w:color w:val="0070C0"/>
          <w:sz w:val="20"/>
          <w:szCs w:val="20"/>
        </w:rPr>
      </w:pPr>
      <w:r w:rsidRPr="00F7447D">
        <w:rPr>
          <w:rFonts w:ascii="Arial" w:hAnsi="Arial" w:cs="Arial"/>
          <w:color w:val="0070C0"/>
          <w:sz w:val="20"/>
          <w:szCs w:val="20"/>
        </w:rPr>
        <w:t xml:space="preserve">Version 1.0 Published </w:t>
      </w:r>
      <w:r w:rsidR="008451FD">
        <w:rPr>
          <w:rFonts w:ascii="Arial" w:hAnsi="Arial" w:cs="Arial"/>
          <w:color w:val="0070C0"/>
          <w:sz w:val="20"/>
          <w:szCs w:val="20"/>
        </w:rPr>
        <w:t>December 7</w:t>
      </w:r>
      <w:r w:rsidR="005E3EA0">
        <w:rPr>
          <w:rFonts w:ascii="Arial" w:hAnsi="Arial" w:cs="Arial"/>
          <w:color w:val="0070C0"/>
          <w:sz w:val="20"/>
          <w:szCs w:val="20"/>
        </w:rPr>
        <w:t>, 2020</w:t>
      </w:r>
    </w:p>
    <w:p w14:paraId="7B1D6B07" w14:textId="2EA825F2" w:rsidR="00A63048" w:rsidRDefault="00A63048" w:rsidP="00C35785">
      <w:pPr>
        <w:pStyle w:val="Heading2"/>
      </w:pPr>
    </w:p>
    <w:p w14:paraId="57315469" w14:textId="12ECB1C5" w:rsidR="00F661B9" w:rsidRDefault="002C6F4A" w:rsidP="001E2BFD">
      <w:r>
        <w:t xml:space="preserve">The Impact Aid Coronavirus Relief Act permits </w:t>
      </w:r>
      <w:r w:rsidR="00442F3E">
        <w:t xml:space="preserve">Section 7003 </w:t>
      </w:r>
      <w:r>
        <w:t xml:space="preserve">applicants </w:t>
      </w:r>
      <w:r w:rsidR="007D3773">
        <w:t xml:space="preserve">the flexibility </w:t>
      </w:r>
      <w:r w:rsidR="001E2BFD">
        <w:t>to</w:t>
      </w:r>
      <w:r w:rsidR="00143D8D">
        <w:t xml:space="preserve"> use student count</w:t>
      </w:r>
      <w:r w:rsidR="00960F44">
        <w:t xml:space="preserve"> data from </w:t>
      </w:r>
      <w:r w:rsidR="007F1205">
        <w:t>the</w:t>
      </w:r>
      <w:r w:rsidR="00A015AF">
        <w:t>ir</w:t>
      </w:r>
      <w:r w:rsidR="007F1205">
        <w:t xml:space="preserve"> </w:t>
      </w:r>
      <w:r w:rsidR="5D7BF0DF">
        <w:t>review</w:t>
      </w:r>
      <w:r w:rsidR="78B4B076">
        <w:t>ed</w:t>
      </w:r>
      <w:r w:rsidR="00792B0B">
        <w:t xml:space="preserve"> </w:t>
      </w:r>
      <w:r w:rsidR="00D32F42">
        <w:t>prior year</w:t>
      </w:r>
      <w:r w:rsidR="007F1205">
        <w:t xml:space="preserve"> application on the</w:t>
      </w:r>
      <w:r w:rsidR="00DE1824">
        <w:t>ir</w:t>
      </w:r>
      <w:r w:rsidR="007F1205">
        <w:t xml:space="preserve"> FY 2022 application</w:t>
      </w:r>
      <w:r w:rsidR="00465E86">
        <w:t xml:space="preserve">, or apply as </w:t>
      </w:r>
      <w:r w:rsidR="001F74DA">
        <w:t>usual</w:t>
      </w:r>
      <w:r w:rsidR="00465E86">
        <w:t>, using s</w:t>
      </w:r>
      <w:r w:rsidR="001F74DA">
        <w:t>tudent count</w:t>
      </w:r>
      <w:r w:rsidR="00465E86">
        <w:t xml:space="preserve"> data from the 2020-2021 school year</w:t>
      </w:r>
      <w:r w:rsidR="007F1205">
        <w:t>.</w:t>
      </w:r>
      <w:r w:rsidR="000D67B5">
        <w:t xml:space="preserve"> </w:t>
      </w:r>
      <w:r w:rsidR="00245EB3">
        <w:t>The table below lists the data elements</w:t>
      </w:r>
      <w:r w:rsidR="00D97AFA">
        <w:t xml:space="preserve"> required </w:t>
      </w:r>
      <w:r w:rsidR="00362283">
        <w:t>in the application and notes whether each</w:t>
      </w:r>
      <w:r w:rsidR="003E627F">
        <w:t xml:space="preserve"> </w:t>
      </w:r>
      <w:r w:rsidR="002E372C">
        <w:t xml:space="preserve">data element is covered by the </w:t>
      </w:r>
      <w:r w:rsidR="008E1B5A">
        <w:t xml:space="preserve">new flexibility to use </w:t>
      </w:r>
      <w:r w:rsidR="001938A4">
        <w:t xml:space="preserve">student count data from </w:t>
      </w:r>
      <w:r w:rsidR="00212A6E">
        <w:t xml:space="preserve">the </w:t>
      </w:r>
      <w:r w:rsidR="00F661B9">
        <w:t xml:space="preserve">prior year application. </w:t>
      </w:r>
      <w:r w:rsidR="000D67B5">
        <w:t xml:space="preserve"> </w:t>
      </w:r>
    </w:p>
    <w:p w14:paraId="56D85BD5" w14:textId="4D128C82" w:rsidR="00162197" w:rsidRDefault="00492372" w:rsidP="001E2BFD">
      <w:r>
        <w:t>An applicant</w:t>
      </w:r>
      <w:r w:rsidR="000D67B5">
        <w:t xml:space="preserve"> </w:t>
      </w:r>
      <w:r w:rsidR="00B74965">
        <w:t>may not “mix and match</w:t>
      </w:r>
      <w:r w:rsidR="009E2BEB">
        <w:t>,</w:t>
      </w:r>
      <w:r w:rsidR="00B74965">
        <w:t>”</w:t>
      </w:r>
      <w:r w:rsidR="009E2BEB">
        <w:t xml:space="preserve"> using some </w:t>
      </w:r>
      <w:r w:rsidR="00D32F42">
        <w:t xml:space="preserve">student count </w:t>
      </w:r>
      <w:r w:rsidR="009E2BEB">
        <w:t xml:space="preserve">data from last year’s </w:t>
      </w:r>
      <w:r>
        <w:t xml:space="preserve">application </w:t>
      </w:r>
      <w:r w:rsidR="009E2BEB">
        <w:t xml:space="preserve">and some data from </w:t>
      </w:r>
      <w:r w:rsidR="0014112D">
        <w:t xml:space="preserve">a SY 2020-2021 </w:t>
      </w:r>
      <w:r w:rsidR="00DB2DCD">
        <w:t xml:space="preserve">survey. </w:t>
      </w:r>
      <w:r w:rsidR="00B74965">
        <w:t xml:space="preserve">  </w:t>
      </w:r>
      <w:r w:rsidR="005F470F">
        <w:t xml:space="preserve">As a result, </w:t>
      </w:r>
      <w:r w:rsidR="00E90B62">
        <w:t xml:space="preserve">an applicant </w:t>
      </w:r>
      <w:r w:rsidR="007505F1">
        <w:t>must choose</w:t>
      </w:r>
      <w:r w:rsidR="00162197">
        <w:t xml:space="preserve"> to apply using all </w:t>
      </w:r>
      <w:r w:rsidR="003E0140">
        <w:t xml:space="preserve">of the data sources </w:t>
      </w:r>
      <w:r w:rsidR="00162197">
        <w:t xml:space="preserve">in Column A below or all </w:t>
      </w:r>
      <w:r w:rsidR="0038040B">
        <w:t xml:space="preserve">of the </w:t>
      </w:r>
      <w:r w:rsidR="00162197">
        <w:t xml:space="preserve">data </w:t>
      </w:r>
      <w:r w:rsidR="0038040B">
        <w:t>so</w:t>
      </w:r>
      <w:r w:rsidR="00E8261A">
        <w:t>urces</w:t>
      </w:r>
      <w:r w:rsidR="00162197">
        <w:t xml:space="preserve"> in Column B </w:t>
      </w:r>
      <w:r w:rsidR="00806E33">
        <w:t xml:space="preserve">in the table </w:t>
      </w:r>
      <w:r w:rsidR="00162197">
        <w:t>below.</w:t>
      </w:r>
    </w:p>
    <w:tbl>
      <w:tblPr>
        <w:tblStyle w:val="TableGrid"/>
        <w:tblW w:w="10021" w:type="dxa"/>
        <w:tblLook w:val="04A0" w:firstRow="1" w:lastRow="0" w:firstColumn="1" w:lastColumn="0" w:noHBand="0" w:noVBand="1"/>
      </w:tblPr>
      <w:tblGrid>
        <w:gridCol w:w="2335"/>
        <w:gridCol w:w="1350"/>
        <w:gridCol w:w="3168"/>
        <w:gridCol w:w="3168"/>
      </w:tblGrid>
      <w:tr w:rsidR="002A16C1" w14:paraId="55CC7C12" w14:textId="77777777" w:rsidTr="007505F1">
        <w:tc>
          <w:tcPr>
            <w:tcW w:w="2335" w:type="dxa"/>
          </w:tcPr>
          <w:p w14:paraId="033D6FE2" w14:textId="77777777" w:rsidR="002A3EA8" w:rsidRDefault="002A3EA8" w:rsidP="00885342">
            <w:bookmarkStart w:id="3" w:name="datayeartable"/>
            <w:bookmarkEnd w:id="3"/>
          </w:p>
        </w:tc>
        <w:tc>
          <w:tcPr>
            <w:tcW w:w="1350" w:type="dxa"/>
          </w:tcPr>
          <w:p w14:paraId="1F6E1CC2" w14:textId="77777777" w:rsidR="002A3EA8" w:rsidRPr="00D2132F" w:rsidRDefault="002A3EA8" w:rsidP="00885342">
            <w:pPr>
              <w:jc w:val="center"/>
              <w:rPr>
                <w:b/>
                <w:bCs/>
              </w:rPr>
            </w:pPr>
          </w:p>
        </w:tc>
        <w:tc>
          <w:tcPr>
            <w:tcW w:w="3168" w:type="dxa"/>
          </w:tcPr>
          <w:p w14:paraId="66F9D165" w14:textId="470B8159" w:rsidR="002A3EA8" w:rsidRPr="007505F1" w:rsidRDefault="002A3EA8" w:rsidP="00885342">
            <w:pPr>
              <w:jc w:val="center"/>
              <w:rPr>
                <w:b/>
                <w:bCs/>
                <w:caps/>
              </w:rPr>
            </w:pPr>
            <w:r w:rsidRPr="007505F1">
              <w:rPr>
                <w:b/>
                <w:bCs/>
                <w:caps/>
              </w:rPr>
              <w:t>Column A</w:t>
            </w:r>
          </w:p>
        </w:tc>
        <w:tc>
          <w:tcPr>
            <w:tcW w:w="3168" w:type="dxa"/>
          </w:tcPr>
          <w:p w14:paraId="18E2F48D" w14:textId="77777777" w:rsidR="002A3EA8" w:rsidRPr="007505F1" w:rsidRDefault="002A3EA8" w:rsidP="00885342">
            <w:pPr>
              <w:jc w:val="center"/>
              <w:rPr>
                <w:b/>
                <w:bCs/>
                <w:caps/>
              </w:rPr>
            </w:pPr>
            <w:r w:rsidRPr="007505F1">
              <w:rPr>
                <w:b/>
                <w:bCs/>
                <w:caps/>
              </w:rPr>
              <w:t>Column B</w:t>
            </w:r>
          </w:p>
        </w:tc>
      </w:tr>
      <w:tr w:rsidR="002A16C1" w14:paraId="52F8B970" w14:textId="77777777" w:rsidTr="007505F1">
        <w:tc>
          <w:tcPr>
            <w:tcW w:w="2335" w:type="dxa"/>
          </w:tcPr>
          <w:p w14:paraId="20C096E2" w14:textId="77777777" w:rsidR="002A3EA8" w:rsidRDefault="002A3EA8" w:rsidP="00885342"/>
        </w:tc>
        <w:tc>
          <w:tcPr>
            <w:tcW w:w="1350" w:type="dxa"/>
          </w:tcPr>
          <w:p w14:paraId="4EA8C05F" w14:textId="4253B042" w:rsidR="002A3EA8" w:rsidRDefault="000641F5" w:rsidP="00EF0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Covered Under New Flexibility</w:t>
            </w:r>
          </w:p>
        </w:tc>
        <w:tc>
          <w:tcPr>
            <w:tcW w:w="3168" w:type="dxa"/>
          </w:tcPr>
          <w:p w14:paraId="17691580" w14:textId="71FA444A" w:rsidR="002A3EA8" w:rsidRPr="00D2132F" w:rsidRDefault="002A3EA8" w:rsidP="00885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Using New Flexibility: Student count data from reviewed</w:t>
            </w:r>
            <w:r w:rsidR="002A16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FY 2021 application</w:t>
            </w:r>
          </w:p>
        </w:tc>
        <w:tc>
          <w:tcPr>
            <w:tcW w:w="3168" w:type="dxa"/>
          </w:tcPr>
          <w:p w14:paraId="356A8839" w14:textId="044138EB" w:rsidR="002A3EA8" w:rsidRPr="00D2132F" w:rsidRDefault="002A3EA8" w:rsidP="00885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Using Standard </w:t>
            </w:r>
            <w:r w:rsidRPr="00D2132F">
              <w:rPr>
                <w:b/>
                <w:bCs/>
              </w:rPr>
              <w:t>App</w:t>
            </w:r>
            <w:r>
              <w:rPr>
                <w:b/>
                <w:bCs/>
              </w:rPr>
              <w:t>lication Data Sources: Student count data from SY 2020-2021</w:t>
            </w:r>
          </w:p>
        </w:tc>
      </w:tr>
      <w:tr w:rsidR="002A16C1" w14:paraId="550919E6" w14:textId="77777777" w:rsidTr="004F3D80">
        <w:tc>
          <w:tcPr>
            <w:tcW w:w="2335" w:type="dxa"/>
          </w:tcPr>
          <w:p w14:paraId="2AEEE983" w14:textId="46EEFB12" w:rsidR="002A3EA8" w:rsidRDefault="002A3EA8" w:rsidP="00885342">
            <w:r>
              <w:t>Heavily Impacted Tax Rates</w:t>
            </w:r>
          </w:p>
        </w:tc>
        <w:tc>
          <w:tcPr>
            <w:tcW w:w="1350" w:type="dxa"/>
            <w:vAlign w:val="center"/>
          </w:tcPr>
          <w:p w14:paraId="4124E30B" w14:textId="633C33B3" w:rsidR="002A3EA8" w:rsidRPr="00F16F66" w:rsidRDefault="008802ED" w:rsidP="00750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CD153E" wp14:editId="47B8C451">
                  <wp:extent cx="182880" cy="182880"/>
                  <wp:effectExtent l="0" t="0" r="7620" b="7620"/>
                  <wp:docPr id="2" name="Graphic 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N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2A8108AE" w14:textId="3ABF600B" w:rsidR="002A3EA8" w:rsidRDefault="00811E2A" w:rsidP="007505F1">
            <w:pPr>
              <w:jc w:val="center"/>
            </w:pPr>
            <w:r>
              <w:t xml:space="preserve">Data for </w:t>
            </w:r>
            <w:r w:rsidR="002A3EA8">
              <w:t>SY 2018-2019</w:t>
            </w:r>
          </w:p>
        </w:tc>
        <w:tc>
          <w:tcPr>
            <w:tcW w:w="3168" w:type="dxa"/>
          </w:tcPr>
          <w:p w14:paraId="3336B6A1" w14:textId="3CC4C865" w:rsidR="002A3EA8" w:rsidRDefault="00811E2A" w:rsidP="007505F1">
            <w:pPr>
              <w:jc w:val="center"/>
            </w:pPr>
            <w:r>
              <w:t xml:space="preserve">Data for </w:t>
            </w:r>
            <w:r w:rsidR="002A3EA8">
              <w:t>SY 2018-2019</w:t>
            </w:r>
          </w:p>
        </w:tc>
      </w:tr>
      <w:tr w:rsidR="002A16C1" w14:paraId="553CA206" w14:textId="77777777" w:rsidTr="004F3D80">
        <w:tc>
          <w:tcPr>
            <w:tcW w:w="2335" w:type="dxa"/>
          </w:tcPr>
          <w:p w14:paraId="59337D78" w14:textId="77777777" w:rsidR="002A3EA8" w:rsidRDefault="002A3EA8" w:rsidP="00885342">
            <w:r>
              <w:t>Survey Date</w:t>
            </w:r>
          </w:p>
        </w:tc>
        <w:tc>
          <w:tcPr>
            <w:tcW w:w="1350" w:type="dxa"/>
            <w:vAlign w:val="center"/>
          </w:tcPr>
          <w:p w14:paraId="591DD360" w14:textId="1798573C" w:rsidR="002A3EA8" w:rsidRPr="007505F1" w:rsidRDefault="00885CB8" w:rsidP="00750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F72289" wp14:editId="43903AF8">
                  <wp:extent cx="182880" cy="182880"/>
                  <wp:effectExtent l="0" t="0" r="7620" b="7620"/>
                  <wp:docPr id="3" name="Graphic 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Ye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27615A88" w14:textId="4CF4780F" w:rsidR="002A3EA8" w:rsidRPr="00F16F66" w:rsidRDefault="002A3EA8" w:rsidP="007505F1">
            <w:pPr>
              <w:jc w:val="center"/>
            </w:pPr>
            <w:r w:rsidRPr="007505F1">
              <w:t xml:space="preserve">Copy data from </w:t>
            </w:r>
            <w:r w:rsidR="005E7EA7">
              <w:t xml:space="preserve">reviewed </w:t>
            </w:r>
            <w:r w:rsidRPr="007505F1">
              <w:t>FY 2021 application</w:t>
            </w:r>
          </w:p>
        </w:tc>
        <w:tc>
          <w:tcPr>
            <w:tcW w:w="3168" w:type="dxa"/>
          </w:tcPr>
          <w:p w14:paraId="5CDAE97F" w14:textId="078ED7DA" w:rsidR="002A3EA8" w:rsidRDefault="002A3EA8" w:rsidP="007505F1">
            <w:pPr>
              <w:jc w:val="center"/>
            </w:pPr>
            <w:r>
              <w:t>Data for SY 2020-2021</w:t>
            </w:r>
          </w:p>
        </w:tc>
      </w:tr>
      <w:tr w:rsidR="002A16C1" w14:paraId="361CCB02" w14:textId="77777777" w:rsidTr="004F3D80">
        <w:tc>
          <w:tcPr>
            <w:tcW w:w="2335" w:type="dxa"/>
          </w:tcPr>
          <w:p w14:paraId="1220A7CF" w14:textId="6AFAA757" w:rsidR="002A3EA8" w:rsidRDefault="002A3EA8" w:rsidP="00885342">
            <w:r>
              <w:t>Average Daily Attendance</w:t>
            </w:r>
          </w:p>
        </w:tc>
        <w:tc>
          <w:tcPr>
            <w:tcW w:w="1350" w:type="dxa"/>
            <w:vAlign w:val="center"/>
          </w:tcPr>
          <w:p w14:paraId="6537A62C" w14:textId="4A576047" w:rsidR="002A3EA8" w:rsidRPr="00F16F66" w:rsidRDefault="003E1B70" w:rsidP="00750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391F0B" wp14:editId="5B499E3A">
                  <wp:extent cx="182880" cy="182880"/>
                  <wp:effectExtent l="0" t="0" r="7620" b="7620"/>
                  <wp:docPr id="4" name="Graphic 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N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09D26BB2" w14:textId="3254C8C7" w:rsidR="002A3EA8" w:rsidRPr="00F16F66" w:rsidRDefault="002A3EA8" w:rsidP="007505F1">
            <w:pPr>
              <w:jc w:val="center"/>
            </w:pPr>
            <w:r w:rsidRPr="00F16F66">
              <w:t>State Attendance Ratio or SY 2019-2020</w:t>
            </w:r>
            <w:r w:rsidR="00182C1D">
              <w:t xml:space="preserve"> data</w:t>
            </w:r>
          </w:p>
        </w:tc>
        <w:tc>
          <w:tcPr>
            <w:tcW w:w="3168" w:type="dxa"/>
          </w:tcPr>
          <w:p w14:paraId="687A47AE" w14:textId="4A5AFE2A" w:rsidR="002A3EA8" w:rsidRDefault="002A3EA8" w:rsidP="007505F1">
            <w:pPr>
              <w:jc w:val="center"/>
            </w:pPr>
            <w:r>
              <w:t>State Attendance Ratio or SY 2019-2020</w:t>
            </w:r>
            <w:r w:rsidR="00182C1D">
              <w:t xml:space="preserve"> data</w:t>
            </w:r>
          </w:p>
        </w:tc>
      </w:tr>
      <w:tr w:rsidR="002A16C1" w14:paraId="28E8A4AB" w14:textId="77777777" w:rsidTr="004F3D80">
        <w:tc>
          <w:tcPr>
            <w:tcW w:w="2335" w:type="dxa"/>
          </w:tcPr>
          <w:p w14:paraId="09A4DBAE" w14:textId="77777777" w:rsidR="002A3EA8" w:rsidRDefault="002A3EA8" w:rsidP="00885342">
            <w:r>
              <w:t>Current Year Membership</w:t>
            </w:r>
          </w:p>
        </w:tc>
        <w:tc>
          <w:tcPr>
            <w:tcW w:w="1350" w:type="dxa"/>
            <w:vAlign w:val="center"/>
          </w:tcPr>
          <w:p w14:paraId="3632546B" w14:textId="15156893" w:rsidR="002A3EA8" w:rsidRPr="007505F1" w:rsidRDefault="003E1B70" w:rsidP="00750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F322B4" wp14:editId="4B1E984C">
                  <wp:extent cx="182880" cy="182880"/>
                  <wp:effectExtent l="0" t="0" r="7620" b="7620"/>
                  <wp:docPr id="7" name="Graphic 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Ye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148C4E6C" w14:textId="1CB0B1CF" w:rsidR="002A3EA8" w:rsidRPr="00F16F66" w:rsidRDefault="002A3EA8" w:rsidP="007505F1">
            <w:pPr>
              <w:jc w:val="center"/>
            </w:pPr>
            <w:r w:rsidRPr="007505F1">
              <w:t>Copy data from</w:t>
            </w:r>
            <w:r w:rsidR="005E7EA7">
              <w:t xml:space="preserve"> reviewed</w:t>
            </w:r>
            <w:r w:rsidRPr="007505F1">
              <w:t xml:space="preserve"> FY 2021 application</w:t>
            </w:r>
          </w:p>
        </w:tc>
        <w:tc>
          <w:tcPr>
            <w:tcW w:w="3168" w:type="dxa"/>
          </w:tcPr>
          <w:p w14:paraId="65A93F27" w14:textId="0B9162D0" w:rsidR="002A3EA8" w:rsidRDefault="002A3EA8" w:rsidP="007505F1">
            <w:pPr>
              <w:jc w:val="center"/>
            </w:pPr>
            <w:r>
              <w:t>Data for SY 2020-2021</w:t>
            </w:r>
            <w:r w:rsidR="00D25BFA">
              <w:t xml:space="preserve"> survey date</w:t>
            </w:r>
          </w:p>
        </w:tc>
      </w:tr>
      <w:tr w:rsidR="002A16C1" w14:paraId="54B9A550" w14:textId="77777777" w:rsidTr="004F3D80">
        <w:tc>
          <w:tcPr>
            <w:tcW w:w="2335" w:type="dxa"/>
          </w:tcPr>
          <w:p w14:paraId="00020460" w14:textId="77777777" w:rsidR="002A3EA8" w:rsidRDefault="002A3EA8" w:rsidP="00885342">
            <w:r>
              <w:t>Housing Undergoing Renovation or Rebuilding</w:t>
            </w:r>
          </w:p>
        </w:tc>
        <w:tc>
          <w:tcPr>
            <w:tcW w:w="1350" w:type="dxa"/>
            <w:vAlign w:val="center"/>
          </w:tcPr>
          <w:p w14:paraId="190EE1CD" w14:textId="71598EA4" w:rsidR="002A3EA8" w:rsidRPr="007505F1" w:rsidRDefault="003E1B70" w:rsidP="00750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213232" wp14:editId="4FC79EBB">
                  <wp:extent cx="182880" cy="182880"/>
                  <wp:effectExtent l="0" t="0" r="7620" b="7620"/>
                  <wp:docPr id="8" name="Graphic 8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Ye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686E7897" w14:textId="41A20E84" w:rsidR="002A3EA8" w:rsidRPr="00F16F66" w:rsidRDefault="002A3EA8" w:rsidP="007505F1">
            <w:pPr>
              <w:jc w:val="center"/>
            </w:pPr>
            <w:r w:rsidRPr="007505F1">
              <w:t xml:space="preserve">Copy data from </w:t>
            </w:r>
            <w:r w:rsidR="005E7EA7">
              <w:t xml:space="preserve">reviewed </w:t>
            </w:r>
            <w:r w:rsidRPr="007505F1">
              <w:t>FY 2021 application</w:t>
            </w:r>
          </w:p>
        </w:tc>
        <w:tc>
          <w:tcPr>
            <w:tcW w:w="3168" w:type="dxa"/>
          </w:tcPr>
          <w:p w14:paraId="71152F04" w14:textId="5B25DEC6" w:rsidR="002A3EA8" w:rsidRDefault="002A3EA8" w:rsidP="007505F1">
            <w:pPr>
              <w:jc w:val="center"/>
            </w:pPr>
            <w:r>
              <w:t>Data for SY 2020-2021, if applicable</w:t>
            </w:r>
          </w:p>
        </w:tc>
      </w:tr>
      <w:tr w:rsidR="002A16C1" w14:paraId="231BB9E6" w14:textId="77777777" w:rsidTr="004F3D80">
        <w:tc>
          <w:tcPr>
            <w:tcW w:w="2335" w:type="dxa"/>
          </w:tcPr>
          <w:p w14:paraId="7107C773" w14:textId="77777777" w:rsidR="002A3EA8" w:rsidRDefault="002A3EA8" w:rsidP="00885342">
            <w:r>
              <w:t>Survey Method(s)</w:t>
            </w:r>
          </w:p>
        </w:tc>
        <w:tc>
          <w:tcPr>
            <w:tcW w:w="1350" w:type="dxa"/>
            <w:vAlign w:val="center"/>
          </w:tcPr>
          <w:p w14:paraId="5363B075" w14:textId="13C20F1C" w:rsidR="002A3EA8" w:rsidRPr="007505F1" w:rsidRDefault="003E1B70" w:rsidP="00750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ECE7BC" wp14:editId="6B617070">
                  <wp:extent cx="182880" cy="182880"/>
                  <wp:effectExtent l="0" t="0" r="7620" b="7620"/>
                  <wp:docPr id="9" name="Graphic 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Ye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527B7B5D" w14:textId="0113C043" w:rsidR="002A3EA8" w:rsidRPr="00F16F66" w:rsidRDefault="002A3EA8" w:rsidP="007505F1">
            <w:pPr>
              <w:jc w:val="center"/>
            </w:pPr>
            <w:r w:rsidRPr="007505F1">
              <w:t xml:space="preserve">Copy data from </w:t>
            </w:r>
            <w:r w:rsidR="005E7EA7">
              <w:t xml:space="preserve">reviewed </w:t>
            </w:r>
            <w:r w:rsidRPr="007505F1">
              <w:t>FY 2021 application</w:t>
            </w:r>
          </w:p>
        </w:tc>
        <w:tc>
          <w:tcPr>
            <w:tcW w:w="3168" w:type="dxa"/>
          </w:tcPr>
          <w:p w14:paraId="663890E6" w14:textId="3F285F74" w:rsidR="002A3EA8" w:rsidRDefault="002A3EA8" w:rsidP="007505F1">
            <w:pPr>
              <w:jc w:val="center"/>
            </w:pPr>
            <w:r>
              <w:t>Data for SY 2020-2021</w:t>
            </w:r>
          </w:p>
        </w:tc>
      </w:tr>
      <w:tr w:rsidR="002A16C1" w14:paraId="3665CED1" w14:textId="77777777" w:rsidTr="004F3D80">
        <w:tc>
          <w:tcPr>
            <w:tcW w:w="2335" w:type="dxa"/>
          </w:tcPr>
          <w:p w14:paraId="79B76712" w14:textId="77777777" w:rsidR="002A3EA8" w:rsidRDefault="002A3EA8" w:rsidP="00885342">
            <w:r>
              <w:t xml:space="preserve">Expenditures for Children with Disabilities </w:t>
            </w:r>
          </w:p>
        </w:tc>
        <w:tc>
          <w:tcPr>
            <w:tcW w:w="1350" w:type="dxa"/>
            <w:vAlign w:val="center"/>
          </w:tcPr>
          <w:p w14:paraId="1C306113" w14:textId="16CA5D72" w:rsidR="002A3EA8" w:rsidRPr="00F16F66" w:rsidRDefault="003E1B70" w:rsidP="00750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77F6B" wp14:editId="33AF0631">
                  <wp:extent cx="182880" cy="182880"/>
                  <wp:effectExtent l="0" t="0" r="7620" b="7620"/>
                  <wp:docPr id="5" name="Graphic 5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n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0BFA186D" w14:textId="0721F2B7" w:rsidR="002A3EA8" w:rsidRPr="00F16F66" w:rsidRDefault="003D7C3A" w:rsidP="007505F1">
            <w:pPr>
              <w:jc w:val="center"/>
            </w:pPr>
            <w:r>
              <w:t xml:space="preserve">Data for </w:t>
            </w:r>
            <w:r w:rsidR="002A3EA8" w:rsidRPr="00F16F66">
              <w:t>SY 2019-2020</w:t>
            </w:r>
          </w:p>
        </w:tc>
        <w:tc>
          <w:tcPr>
            <w:tcW w:w="3168" w:type="dxa"/>
          </w:tcPr>
          <w:p w14:paraId="1487BCE1" w14:textId="04B4108D" w:rsidR="002A3EA8" w:rsidRDefault="003D7C3A" w:rsidP="007505F1">
            <w:pPr>
              <w:jc w:val="center"/>
            </w:pPr>
            <w:r>
              <w:t xml:space="preserve">Data for </w:t>
            </w:r>
            <w:r w:rsidR="002A3EA8">
              <w:t>SY 2019-2020</w:t>
            </w:r>
          </w:p>
        </w:tc>
      </w:tr>
      <w:tr w:rsidR="002A16C1" w14:paraId="485F04D5" w14:textId="77777777" w:rsidTr="004F3D80">
        <w:tc>
          <w:tcPr>
            <w:tcW w:w="2335" w:type="dxa"/>
          </w:tcPr>
          <w:p w14:paraId="7ABC01E9" w14:textId="77777777" w:rsidR="002A3EA8" w:rsidRDefault="002A3EA8" w:rsidP="00885342">
            <w:r>
              <w:t xml:space="preserve">Expenditures for Construction </w:t>
            </w:r>
          </w:p>
        </w:tc>
        <w:tc>
          <w:tcPr>
            <w:tcW w:w="1350" w:type="dxa"/>
            <w:vAlign w:val="center"/>
          </w:tcPr>
          <w:p w14:paraId="360C3023" w14:textId="6C6FA1B3" w:rsidR="002A3EA8" w:rsidRPr="00F16F66" w:rsidRDefault="003E1B70" w:rsidP="00750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EC74DE" wp14:editId="517ECE63">
                  <wp:extent cx="182880" cy="182880"/>
                  <wp:effectExtent l="0" t="0" r="7620" b="7620"/>
                  <wp:docPr id="6" name="Graphic 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N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19A24D9E" w14:textId="16E4D2FF" w:rsidR="002A3EA8" w:rsidRPr="00F16F66" w:rsidRDefault="003D7C3A" w:rsidP="007505F1">
            <w:pPr>
              <w:jc w:val="center"/>
            </w:pPr>
            <w:r>
              <w:t xml:space="preserve">Data for </w:t>
            </w:r>
            <w:r w:rsidR="002A3EA8" w:rsidRPr="00F16F66">
              <w:t>SY 2019-2020</w:t>
            </w:r>
          </w:p>
        </w:tc>
        <w:tc>
          <w:tcPr>
            <w:tcW w:w="3168" w:type="dxa"/>
          </w:tcPr>
          <w:p w14:paraId="0288778D" w14:textId="40485C81" w:rsidR="002A3EA8" w:rsidRDefault="003D7C3A" w:rsidP="007505F1">
            <w:pPr>
              <w:jc w:val="center"/>
            </w:pPr>
            <w:r>
              <w:t xml:space="preserve">Data for </w:t>
            </w:r>
            <w:r w:rsidR="002A3EA8">
              <w:t>SY 2019-2020</w:t>
            </w:r>
          </w:p>
        </w:tc>
      </w:tr>
      <w:tr w:rsidR="002A16C1" w14:paraId="0A783323" w14:textId="77777777" w:rsidTr="004F3D80">
        <w:tc>
          <w:tcPr>
            <w:tcW w:w="2335" w:type="dxa"/>
          </w:tcPr>
          <w:p w14:paraId="00494A75" w14:textId="77777777" w:rsidR="002A3EA8" w:rsidRDefault="002A3EA8" w:rsidP="00885342">
            <w:r>
              <w:t>Federally Connected Child Counts</w:t>
            </w:r>
          </w:p>
        </w:tc>
        <w:tc>
          <w:tcPr>
            <w:tcW w:w="1350" w:type="dxa"/>
            <w:vAlign w:val="center"/>
          </w:tcPr>
          <w:p w14:paraId="5F325DA7" w14:textId="119B2E37" w:rsidR="002A3EA8" w:rsidRPr="007505F1" w:rsidRDefault="003E1B70" w:rsidP="00750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E77762" wp14:editId="1302858B">
                  <wp:extent cx="182880" cy="182880"/>
                  <wp:effectExtent l="0" t="0" r="7620" b="7620"/>
                  <wp:docPr id="10" name="Graphic 1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Ye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16BA2447" w14:textId="018A77E9" w:rsidR="002A3EA8" w:rsidRPr="00F16F66" w:rsidRDefault="002A3EA8" w:rsidP="007505F1">
            <w:pPr>
              <w:jc w:val="center"/>
            </w:pPr>
            <w:r w:rsidRPr="007505F1">
              <w:t>Copy data from</w:t>
            </w:r>
            <w:r w:rsidR="005E7EA7">
              <w:t xml:space="preserve"> reviewed</w:t>
            </w:r>
            <w:r w:rsidRPr="007505F1">
              <w:t xml:space="preserve"> FY 2021 application</w:t>
            </w:r>
          </w:p>
        </w:tc>
        <w:tc>
          <w:tcPr>
            <w:tcW w:w="3168" w:type="dxa"/>
          </w:tcPr>
          <w:p w14:paraId="7E0E6CFD" w14:textId="59887BF2" w:rsidR="002A3EA8" w:rsidRDefault="002A3EA8" w:rsidP="007505F1">
            <w:pPr>
              <w:jc w:val="center"/>
            </w:pPr>
            <w:r>
              <w:t>Data for SY 2020-2021</w:t>
            </w:r>
          </w:p>
        </w:tc>
      </w:tr>
      <w:tr w:rsidR="002A16C1" w14:paraId="6E5E57C9" w14:textId="77777777" w:rsidTr="004F3D80">
        <w:tc>
          <w:tcPr>
            <w:tcW w:w="2335" w:type="dxa"/>
          </w:tcPr>
          <w:p w14:paraId="404E69C1" w14:textId="77777777" w:rsidR="002A3EA8" w:rsidRDefault="002A3EA8" w:rsidP="00885342">
            <w:r>
              <w:t>Indian Policies and Procedures or Waiver</w:t>
            </w:r>
          </w:p>
        </w:tc>
        <w:tc>
          <w:tcPr>
            <w:tcW w:w="1350" w:type="dxa"/>
            <w:vAlign w:val="center"/>
          </w:tcPr>
          <w:p w14:paraId="0788275D" w14:textId="0948B3E6" w:rsidR="002A3EA8" w:rsidRPr="00F16F66" w:rsidRDefault="003E1B70" w:rsidP="00750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39C03D" wp14:editId="5D70BF9E">
                  <wp:extent cx="182880" cy="182880"/>
                  <wp:effectExtent l="0" t="0" r="7620" b="7620"/>
                  <wp:docPr id="11" name="Graphic 1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N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1B3BF91E" w14:textId="5E17833E" w:rsidR="002A3EA8" w:rsidRDefault="002A3EA8" w:rsidP="007505F1">
            <w:pPr>
              <w:jc w:val="center"/>
            </w:pPr>
            <w:r>
              <w:t>Board Approved/Dated on or after February 1, 2020</w:t>
            </w:r>
          </w:p>
        </w:tc>
        <w:tc>
          <w:tcPr>
            <w:tcW w:w="3168" w:type="dxa"/>
          </w:tcPr>
          <w:p w14:paraId="66D0ABDE" w14:textId="256D8F1C" w:rsidR="002A3EA8" w:rsidRDefault="002A3EA8" w:rsidP="007505F1">
            <w:pPr>
              <w:jc w:val="center"/>
            </w:pPr>
            <w:r>
              <w:t>Board Approved/Dated on or after February 1, 2020</w:t>
            </w:r>
          </w:p>
        </w:tc>
      </w:tr>
    </w:tbl>
    <w:p w14:paraId="5FB0639A" w14:textId="70D505C2" w:rsidR="00A86D5A" w:rsidRPr="002226C5" w:rsidRDefault="00A86D5A" w:rsidP="00162197">
      <w:pPr>
        <w:rPr>
          <w:b/>
          <w:bCs/>
        </w:rPr>
      </w:pPr>
      <w:r w:rsidRPr="002226C5">
        <w:rPr>
          <w:b/>
          <w:bCs/>
        </w:rPr>
        <w:t xml:space="preserve">If the LEA chooses to use data from Column A, </w:t>
      </w:r>
      <w:r w:rsidR="002C6016" w:rsidRPr="002226C5">
        <w:rPr>
          <w:b/>
          <w:bCs/>
        </w:rPr>
        <w:t>there is no requirement</w:t>
      </w:r>
      <w:r w:rsidRPr="002226C5">
        <w:rPr>
          <w:b/>
          <w:bCs/>
        </w:rPr>
        <w:t xml:space="preserve"> to complete a survey of Federally</w:t>
      </w:r>
      <w:r w:rsidR="00D2132F" w:rsidRPr="002226C5">
        <w:rPr>
          <w:b/>
          <w:bCs/>
        </w:rPr>
        <w:t xml:space="preserve"> connected children during school year 2020-2021.</w:t>
      </w:r>
    </w:p>
    <w:p w14:paraId="77EED159" w14:textId="7C407C07" w:rsidR="00AF4698" w:rsidRPr="00AF4698" w:rsidRDefault="00DA722A" w:rsidP="00CC7A03">
      <w:pPr>
        <w:pStyle w:val="Heading3"/>
      </w:pPr>
      <w:bookmarkStart w:id="4" w:name="_How_to_Find"/>
      <w:bookmarkEnd w:id="4"/>
      <w:r>
        <w:t>How to Find</w:t>
      </w:r>
      <w:r w:rsidR="00C274E8">
        <w:t xml:space="preserve"> a Copy of Your LEA’s FY 2021 Application</w:t>
      </w:r>
    </w:p>
    <w:p w14:paraId="46C1E444" w14:textId="7472A750" w:rsidR="00964B0E" w:rsidRDefault="00964B0E" w:rsidP="00CD0E80">
      <w:pPr>
        <w:pStyle w:val="ListParagraph"/>
        <w:numPr>
          <w:ilvl w:val="0"/>
          <w:numId w:val="16"/>
        </w:numPr>
      </w:pPr>
      <w:r>
        <w:t xml:space="preserve">Log in to </w:t>
      </w:r>
      <w:r w:rsidR="00B70504">
        <w:t xml:space="preserve">the </w:t>
      </w:r>
      <w:r>
        <w:t>IAGS.</w:t>
      </w:r>
      <w:r w:rsidR="00940DCF">
        <w:t xml:space="preserve">  </w:t>
      </w:r>
      <w:r w:rsidR="001554EC">
        <w:t>Select</w:t>
      </w:r>
      <w:r w:rsidR="00940DCF">
        <w:t xml:space="preserve"> the LEAs button on the top blue menu.</w:t>
      </w:r>
    </w:p>
    <w:p w14:paraId="758B5D56" w14:textId="7ADE9CC6" w:rsidR="00AF4698" w:rsidRDefault="00AF4698" w:rsidP="00CD0E80">
      <w:pPr>
        <w:pStyle w:val="ListParagraph"/>
        <w:numPr>
          <w:ilvl w:val="0"/>
          <w:numId w:val="16"/>
        </w:numPr>
      </w:pPr>
      <w:r>
        <w:t>Click on the name of your school district.</w:t>
      </w:r>
    </w:p>
    <w:p w14:paraId="613318A0" w14:textId="4D01C8BD" w:rsidR="00964B0E" w:rsidRPr="00964B0E" w:rsidRDefault="00AF4698" w:rsidP="00CD0E80">
      <w:pPr>
        <w:pStyle w:val="ListParagraph"/>
        <w:numPr>
          <w:ilvl w:val="0"/>
          <w:numId w:val="16"/>
        </w:numPr>
      </w:pPr>
      <w:r>
        <w:t xml:space="preserve">Select Applications </w:t>
      </w:r>
      <w:r w:rsidR="00000A93">
        <w:t xml:space="preserve">(under the name of the district).  </w:t>
      </w:r>
      <w:r w:rsidR="00DF5493">
        <w:t>Section</w:t>
      </w:r>
      <w:r w:rsidR="00000A93">
        <w:t xml:space="preserve"> 7002 applications will be listed </w:t>
      </w:r>
      <w:r w:rsidR="00FF6C05">
        <w:t>on th</w:t>
      </w:r>
      <w:r w:rsidR="00F84B6E">
        <w:t>e</w:t>
      </w:r>
      <w:r w:rsidR="00FF6C05">
        <w:t xml:space="preserve"> page first, so you may need to scroll down to find your FY 2021 </w:t>
      </w:r>
      <w:r w:rsidR="00DF432C">
        <w:t>application for</w:t>
      </w:r>
      <w:r w:rsidR="00FF6C05">
        <w:t xml:space="preserve"> 7003.</w:t>
      </w:r>
      <w:r w:rsidR="00F84B6E">
        <w:t xml:space="preserve">  Click “view application” to </w:t>
      </w:r>
      <w:r w:rsidR="00E373AE">
        <w:t>see</w:t>
      </w:r>
      <w:r w:rsidR="00F84B6E">
        <w:t xml:space="preserve"> </w:t>
      </w:r>
      <w:r w:rsidR="00B91E95">
        <w:t>the</w:t>
      </w:r>
      <w:r w:rsidR="00F84B6E">
        <w:t xml:space="preserve"> application.  </w:t>
      </w:r>
      <w:r w:rsidR="00A9582F" w:rsidRPr="00903D3F">
        <w:rPr>
          <w:b/>
          <w:bCs/>
        </w:rPr>
        <w:t xml:space="preserve">Please do not use the PDF </w:t>
      </w:r>
      <w:r w:rsidR="009F051B" w:rsidRPr="00903D3F">
        <w:rPr>
          <w:b/>
          <w:bCs/>
        </w:rPr>
        <w:t>version</w:t>
      </w:r>
      <w:r w:rsidR="00A9582F" w:rsidRPr="00903D3F">
        <w:rPr>
          <w:b/>
          <w:bCs/>
        </w:rPr>
        <w:t xml:space="preserve"> to fill out your FY 2022 application</w:t>
      </w:r>
      <w:r w:rsidR="00A9582F">
        <w:t xml:space="preserve">; </w:t>
      </w:r>
      <w:r w:rsidR="007E589D">
        <w:t xml:space="preserve">the </w:t>
      </w:r>
      <w:r w:rsidR="00CE7980">
        <w:t xml:space="preserve">PDF will show your application </w:t>
      </w:r>
      <w:r w:rsidR="009F051B">
        <w:t xml:space="preserve">or amendment </w:t>
      </w:r>
      <w:r w:rsidR="005A3995">
        <w:t>as</w:t>
      </w:r>
      <w:r w:rsidR="00E373AE">
        <w:t xml:space="preserve"> it looked when</w:t>
      </w:r>
      <w:r w:rsidR="005A3995">
        <w:t xml:space="preserve"> your LEA </w:t>
      </w:r>
      <w:r w:rsidR="00CC1839">
        <w:t>first</w:t>
      </w:r>
      <w:r w:rsidR="009F051B">
        <w:t xml:space="preserve"> submitted</w:t>
      </w:r>
      <w:r w:rsidR="005A3995">
        <w:t xml:space="preserve"> it</w:t>
      </w:r>
      <w:r w:rsidR="00CE7980">
        <w:t>.  The a</w:t>
      </w:r>
      <w:r w:rsidR="007E589D">
        <w:t>pplication</w:t>
      </w:r>
      <w:r w:rsidR="00CC1839">
        <w:t xml:space="preserve"> you view</w:t>
      </w:r>
      <w:r w:rsidR="007E589D">
        <w:t xml:space="preserve"> </w:t>
      </w:r>
      <w:r w:rsidR="00CC1839">
        <w:t>on the Applications page</w:t>
      </w:r>
      <w:r w:rsidR="007E589D">
        <w:t xml:space="preserve"> has been reviewed by an </w:t>
      </w:r>
      <w:r w:rsidR="00CE7980">
        <w:t xml:space="preserve">Impact Aid </w:t>
      </w:r>
      <w:r w:rsidR="007E589D">
        <w:t xml:space="preserve">analyst, </w:t>
      </w:r>
      <w:r w:rsidR="00CB428D">
        <w:t xml:space="preserve">who may have </w:t>
      </w:r>
      <w:r w:rsidR="00C06D5C">
        <w:t>removed properties that are ineligible under the Impact Aid law</w:t>
      </w:r>
      <w:r w:rsidR="00240A88">
        <w:t xml:space="preserve">, </w:t>
      </w:r>
      <w:r w:rsidR="00FC00A6">
        <w:t>or</w:t>
      </w:r>
      <w:r w:rsidR="00240A88">
        <w:t xml:space="preserve"> fixed mistakes</w:t>
      </w:r>
      <w:r w:rsidR="007E589D">
        <w:t>.</w:t>
      </w:r>
    </w:p>
    <w:p w14:paraId="73867759" w14:textId="6A644D52" w:rsidR="00C274E8" w:rsidRDefault="007D2FE7" w:rsidP="007D2FE7">
      <w:pPr>
        <w:pStyle w:val="Heading3"/>
      </w:pPr>
      <w:r>
        <w:t xml:space="preserve">If Your LEA </w:t>
      </w:r>
      <w:r w:rsidR="003E5569">
        <w:t xml:space="preserve">is </w:t>
      </w:r>
      <w:r w:rsidR="00954778">
        <w:t>U</w:t>
      </w:r>
      <w:r w:rsidR="003E5569">
        <w:t xml:space="preserve">sing </w:t>
      </w:r>
      <w:r w:rsidR="00954778">
        <w:t>S</w:t>
      </w:r>
      <w:r w:rsidR="003E5569">
        <w:t xml:space="preserve">tudent </w:t>
      </w:r>
      <w:r w:rsidR="00954778">
        <w:t>C</w:t>
      </w:r>
      <w:r w:rsidR="003E5569">
        <w:t xml:space="preserve">ount </w:t>
      </w:r>
      <w:r w:rsidR="00954778">
        <w:t>D</w:t>
      </w:r>
      <w:r w:rsidR="003E5569">
        <w:t>ata from the</w:t>
      </w:r>
      <w:r>
        <w:t xml:space="preserve"> FY 2021 Application</w:t>
      </w:r>
      <w:r w:rsidR="00954778">
        <w:t>:</w:t>
      </w:r>
    </w:p>
    <w:p w14:paraId="6B6E5A73" w14:textId="0BD442A3" w:rsidR="007D3BA1" w:rsidRDefault="007E563B" w:rsidP="00CD0E80">
      <w:pPr>
        <w:pStyle w:val="ListParagraph"/>
        <w:numPr>
          <w:ilvl w:val="0"/>
          <w:numId w:val="18"/>
        </w:numPr>
      </w:pPr>
      <w:r>
        <w:t>On the first page, u</w:t>
      </w:r>
      <w:r w:rsidR="00A3101E">
        <w:t>nder the Membership and ADA section</w:t>
      </w:r>
      <w:r w:rsidR="002226C5">
        <w:t>:</w:t>
      </w:r>
    </w:p>
    <w:p w14:paraId="413342F1" w14:textId="2632E868" w:rsidR="001144FF" w:rsidRDefault="001144FF" w:rsidP="001144FF">
      <w:pPr>
        <w:pStyle w:val="ListParagraph"/>
        <w:numPr>
          <w:ilvl w:val="1"/>
          <w:numId w:val="18"/>
        </w:numPr>
      </w:pPr>
      <w:r>
        <w:t>Enter your first day of school for the current school year (2020-2021).</w:t>
      </w:r>
    </w:p>
    <w:p w14:paraId="0A22118F" w14:textId="6EA41E19" w:rsidR="007D3BA1" w:rsidRDefault="007D3BA1" w:rsidP="00A3101E">
      <w:pPr>
        <w:pStyle w:val="ListParagraph"/>
        <w:numPr>
          <w:ilvl w:val="1"/>
          <w:numId w:val="18"/>
        </w:numPr>
      </w:pPr>
      <w:r>
        <w:t xml:space="preserve">Enter your survey date from the </w:t>
      </w:r>
      <w:r w:rsidR="00A05447">
        <w:t>FY 2021 application</w:t>
      </w:r>
      <w:r>
        <w:t>.</w:t>
      </w:r>
      <w:r w:rsidR="00C90196">
        <w:t xml:space="preserve">  The warning message will disappear after </w:t>
      </w:r>
      <w:r w:rsidR="00982A15">
        <w:t>checking the</w:t>
      </w:r>
      <w:r w:rsidR="00546D51">
        <w:t xml:space="preserve"> Impact Aid</w:t>
      </w:r>
      <w:r w:rsidR="00982A15">
        <w:t xml:space="preserve"> Coronavirus Relief Act box</w:t>
      </w:r>
      <w:r w:rsidR="008A162C">
        <w:t>.</w:t>
      </w:r>
    </w:p>
    <w:p w14:paraId="12675A51" w14:textId="72D48F29" w:rsidR="008C5DB1" w:rsidRDefault="008C5DB1" w:rsidP="008C5DB1">
      <w:pPr>
        <w:pStyle w:val="ListParagraph"/>
        <w:numPr>
          <w:ilvl w:val="1"/>
          <w:numId w:val="18"/>
        </w:numPr>
      </w:pPr>
      <w:r>
        <w:t>Fill out the Housing Renovation contact information, if your LEA applied in FY 2021.</w:t>
      </w:r>
    </w:p>
    <w:p w14:paraId="085D0F79" w14:textId="218F2419" w:rsidR="001F5247" w:rsidRDefault="001F5247" w:rsidP="001F5247">
      <w:pPr>
        <w:pStyle w:val="ListParagraph"/>
        <w:numPr>
          <w:ilvl w:val="1"/>
          <w:numId w:val="18"/>
        </w:numPr>
      </w:pPr>
      <w:r>
        <w:t>Copy the previous year membership (pre-filled) into the current year membership column.</w:t>
      </w:r>
    </w:p>
    <w:p w14:paraId="57546913" w14:textId="19FCCFAD" w:rsidR="007D3BA1" w:rsidRDefault="00966C05" w:rsidP="00A3101E">
      <w:pPr>
        <w:pStyle w:val="ListParagraph"/>
        <w:numPr>
          <w:ilvl w:val="1"/>
          <w:numId w:val="18"/>
        </w:numPr>
      </w:pPr>
      <w:r>
        <w:t xml:space="preserve">If not choosing your State Attendance Ratio, enter your </w:t>
      </w:r>
      <w:r w:rsidR="00DF0A91">
        <w:t>LEA’s average daily attendance from school year 2019-2020</w:t>
      </w:r>
      <w:r w:rsidR="00190750">
        <w:t xml:space="preserve"> and provide the required supplemental documentation</w:t>
      </w:r>
      <w:r w:rsidR="00DF0A91">
        <w:t>.</w:t>
      </w:r>
    </w:p>
    <w:p w14:paraId="71F8E425" w14:textId="2E1F9D57" w:rsidR="00FD71CD" w:rsidRDefault="00FD71CD" w:rsidP="00A3101E">
      <w:pPr>
        <w:pStyle w:val="ListParagraph"/>
        <w:numPr>
          <w:ilvl w:val="1"/>
          <w:numId w:val="18"/>
        </w:numPr>
      </w:pPr>
      <w:r>
        <w:t xml:space="preserve">Check the </w:t>
      </w:r>
      <w:r w:rsidR="006D2755">
        <w:t>Impact Aid Coronavirus Relief Ac</w:t>
      </w:r>
      <w:r w:rsidR="0003444E">
        <w:t>t box.</w:t>
      </w:r>
    </w:p>
    <w:p w14:paraId="4B8D9D27" w14:textId="479A3197" w:rsidR="00A05447" w:rsidRDefault="00A05447" w:rsidP="00A3101E">
      <w:pPr>
        <w:pStyle w:val="ListParagraph"/>
        <w:numPr>
          <w:ilvl w:val="1"/>
          <w:numId w:val="18"/>
        </w:numPr>
      </w:pPr>
      <w:r>
        <w:t>Choose the same survey</w:t>
      </w:r>
      <w:r w:rsidR="001144FF">
        <w:t xml:space="preserve"> instruments </w:t>
      </w:r>
      <w:r w:rsidR="007423F0">
        <w:t>used for the FY 2021 application.</w:t>
      </w:r>
    </w:p>
    <w:p w14:paraId="016D4154" w14:textId="59F14A13" w:rsidR="007423F0" w:rsidRDefault="007423F0" w:rsidP="007423F0">
      <w:pPr>
        <w:pStyle w:val="ListParagraph"/>
        <w:numPr>
          <w:ilvl w:val="0"/>
          <w:numId w:val="18"/>
        </w:numPr>
      </w:pPr>
      <w:r>
        <w:t xml:space="preserve">Fill out the rest of </w:t>
      </w:r>
      <w:r w:rsidR="008A162C">
        <w:t>the first page</w:t>
      </w:r>
      <w:r>
        <w:t xml:space="preserve"> </w:t>
      </w:r>
      <w:r w:rsidR="00564D55">
        <w:t xml:space="preserve">in accordance with the </w:t>
      </w:r>
      <w:r w:rsidR="007E563B">
        <w:t xml:space="preserve">regular </w:t>
      </w:r>
      <w:r>
        <w:t>FY 2022 application</w:t>
      </w:r>
      <w:r w:rsidR="00564D55">
        <w:t xml:space="preserve"> instructions</w:t>
      </w:r>
      <w:r>
        <w:t xml:space="preserve">.  See </w:t>
      </w:r>
      <w:hyperlink w:anchor="datayeartable" w:history="1">
        <w:r w:rsidRPr="00D708CC">
          <w:rPr>
            <w:rStyle w:val="Hyperlink"/>
          </w:rPr>
          <w:t>the table on page one</w:t>
        </w:r>
      </w:hyperlink>
      <w:r w:rsidR="00E40E16">
        <w:t>, Column A</w:t>
      </w:r>
      <w:r>
        <w:t xml:space="preserve"> if you</w:t>
      </w:r>
      <w:r w:rsidR="00564D55">
        <w:t xml:space="preserve"> a</w:t>
      </w:r>
      <w:r>
        <w:t>re unsure which</w:t>
      </w:r>
      <w:r w:rsidR="0002318A">
        <w:t xml:space="preserve"> year’s data to use.</w:t>
      </w:r>
      <w:r>
        <w:t xml:space="preserve"> </w:t>
      </w:r>
    </w:p>
    <w:p w14:paraId="6972E3D6" w14:textId="712579A3" w:rsidR="00B96934" w:rsidRDefault="00B96934" w:rsidP="00CD0E80">
      <w:pPr>
        <w:pStyle w:val="ListParagraph"/>
        <w:numPr>
          <w:ilvl w:val="0"/>
          <w:numId w:val="18"/>
        </w:numPr>
      </w:pPr>
      <w:r>
        <w:t xml:space="preserve">Enter the </w:t>
      </w:r>
      <w:r w:rsidR="00211BA4">
        <w:t xml:space="preserve">Federally connected </w:t>
      </w:r>
      <w:r>
        <w:t xml:space="preserve">child counts exactly as they </w:t>
      </w:r>
      <w:r w:rsidR="0002318A">
        <w:t>appear</w:t>
      </w:r>
      <w:r>
        <w:t xml:space="preserve"> on </w:t>
      </w:r>
      <w:hyperlink w:anchor="_How_to_Find" w:history="1">
        <w:r w:rsidR="0004030B" w:rsidRPr="0004030B">
          <w:rPr>
            <w:rStyle w:val="Hyperlink"/>
          </w:rPr>
          <w:t>your LEA’s</w:t>
        </w:r>
        <w:r w:rsidRPr="0004030B">
          <w:rPr>
            <w:rStyle w:val="Hyperlink"/>
          </w:rPr>
          <w:t xml:space="preserve"> FY 2021 application</w:t>
        </w:r>
      </w:hyperlink>
      <w:r w:rsidR="000F0DB0">
        <w:t>.</w:t>
      </w:r>
      <w:r w:rsidR="0002318A">
        <w:t xml:space="preserve">  The properties will be pre-filled</w:t>
      </w:r>
      <w:r w:rsidR="00211BA4">
        <w:t xml:space="preserve"> in the correct categories</w:t>
      </w:r>
      <w:r w:rsidR="007E1AEF">
        <w:t>, but you will need to enter the student counts</w:t>
      </w:r>
      <w:r w:rsidR="0002318A">
        <w:t>.</w:t>
      </w:r>
      <w:r w:rsidR="007E1AEF">
        <w:t xml:space="preserve">  (Tip: </w:t>
      </w:r>
      <w:r w:rsidR="00EA61DF">
        <w:t xml:space="preserve">Instead of completing the application in an interview style, you may find it easier to skip forward to the final </w:t>
      </w:r>
      <w:r w:rsidR="00924B0B">
        <w:t xml:space="preserve">“review” </w:t>
      </w:r>
      <w:r w:rsidR="00EA61DF">
        <w:t xml:space="preserve">page of the application, where </w:t>
      </w:r>
      <w:r w:rsidR="00924B0B">
        <w:t>all questions appear</w:t>
      </w:r>
      <w:r w:rsidR="00196C8D">
        <w:t xml:space="preserve"> on one </w:t>
      </w:r>
      <w:r w:rsidR="00BA1284">
        <w:t xml:space="preserve">long </w:t>
      </w:r>
      <w:r w:rsidR="00196C8D">
        <w:t>page.)</w:t>
      </w:r>
      <w:r w:rsidR="00924B0B">
        <w:t xml:space="preserve"> </w:t>
      </w:r>
    </w:p>
    <w:p w14:paraId="7B6A68DC" w14:textId="2B2A6269" w:rsidR="00E964BE" w:rsidRDefault="00E964BE" w:rsidP="00756129">
      <w:pPr>
        <w:pStyle w:val="ListParagraph"/>
        <w:numPr>
          <w:ilvl w:val="0"/>
          <w:numId w:val="18"/>
        </w:numPr>
      </w:pPr>
      <w:r>
        <w:t>Fill out the rest of the application as you would normally</w:t>
      </w:r>
      <w:r w:rsidR="0010521C">
        <w:t>, in accordance with the regular application instructions</w:t>
      </w:r>
      <w:r>
        <w:t>.</w:t>
      </w:r>
      <w:r w:rsidR="00756129">
        <w:t xml:space="preserve">  See </w:t>
      </w:r>
      <w:hyperlink w:anchor="datayeartable" w:history="1">
        <w:r w:rsidR="00756129" w:rsidRPr="0010521C">
          <w:rPr>
            <w:rStyle w:val="Hyperlink"/>
          </w:rPr>
          <w:t>the table on page one</w:t>
        </w:r>
      </w:hyperlink>
      <w:r w:rsidR="00E40E16">
        <w:t>, Column A</w:t>
      </w:r>
      <w:r w:rsidR="00756129">
        <w:t xml:space="preserve"> if </w:t>
      </w:r>
      <w:r w:rsidR="0004030B">
        <w:t>you are</w:t>
      </w:r>
      <w:r w:rsidR="00756129">
        <w:t xml:space="preserve"> unsure which year’s </w:t>
      </w:r>
      <w:r w:rsidR="0010521C">
        <w:t>information</w:t>
      </w:r>
      <w:r w:rsidR="00756129">
        <w:t xml:space="preserve"> to use.</w:t>
      </w:r>
      <w:r w:rsidR="002E6155">
        <w:t xml:space="preserve">  Don’t forget to complete the signature task after editing the application!</w:t>
      </w:r>
      <w:r w:rsidR="00756129">
        <w:t xml:space="preserve"> </w:t>
      </w:r>
    </w:p>
    <w:bookmarkEnd w:id="0"/>
    <w:bookmarkEnd w:id="1"/>
    <w:bookmarkEnd w:id="2"/>
    <w:p w14:paraId="791508AA" w14:textId="77777777" w:rsidR="00A55350" w:rsidRPr="007D3BA1" w:rsidRDefault="00A55350" w:rsidP="00A55350"/>
    <w:sectPr w:rsidR="00A55350" w:rsidRPr="007D3BA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B7C9B" w14:textId="77777777" w:rsidR="00885342" w:rsidRDefault="00885342">
      <w:pPr>
        <w:spacing w:after="0" w:line="240" w:lineRule="auto"/>
      </w:pPr>
      <w:r>
        <w:separator/>
      </w:r>
    </w:p>
  </w:endnote>
  <w:endnote w:type="continuationSeparator" w:id="0">
    <w:p w14:paraId="190147B1" w14:textId="77777777" w:rsidR="00885342" w:rsidRDefault="00885342">
      <w:pPr>
        <w:spacing w:after="0" w:line="240" w:lineRule="auto"/>
      </w:pPr>
      <w:r>
        <w:continuationSeparator/>
      </w:r>
    </w:p>
  </w:endnote>
  <w:endnote w:type="continuationNotice" w:id="1">
    <w:p w14:paraId="57ADD391" w14:textId="77777777" w:rsidR="00885342" w:rsidRDefault="00885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258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303CE" w14:textId="77777777" w:rsidR="0092699B" w:rsidRDefault="009269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5D3F2" w14:textId="77777777" w:rsidR="0092699B" w:rsidRDefault="0092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068AE" w14:textId="77777777" w:rsidR="00885342" w:rsidRDefault="00885342">
      <w:pPr>
        <w:spacing w:after="0" w:line="240" w:lineRule="auto"/>
      </w:pPr>
      <w:r>
        <w:separator/>
      </w:r>
    </w:p>
  </w:footnote>
  <w:footnote w:type="continuationSeparator" w:id="0">
    <w:p w14:paraId="01C7E197" w14:textId="77777777" w:rsidR="00885342" w:rsidRDefault="00885342">
      <w:pPr>
        <w:spacing w:after="0" w:line="240" w:lineRule="auto"/>
      </w:pPr>
      <w:r>
        <w:continuationSeparator/>
      </w:r>
    </w:p>
  </w:footnote>
  <w:footnote w:type="continuationNotice" w:id="1">
    <w:p w14:paraId="0DC9A0A8" w14:textId="77777777" w:rsidR="00885342" w:rsidRDefault="00885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D378" w14:textId="77777777" w:rsidR="0092699B" w:rsidRDefault="00885342">
    <w:pPr>
      <w:pStyle w:val="Header"/>
    </w:pPr>
    <w:sdt>
      <w:sdtPr>
        <w:alias w:val="Title"/>
        <w:tag w:val=""/>
        <w:id w:val="159651254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2699B">
          <w:t xml:space="preserve">     </w:t>
        </w:r>
      </w:sdtContent>
    </w:sdt>
    <w:r w:rsidR="0092699B">
      <w:ptab w:relativeTo="margin" w:alignment="center" w:leader="none"/>
    </w:r>
    <w:r w:rsidR="0092699B">
      <w:ptab w:relativeTo="margin" w:alignment="right" w:leader="none"/>
    </w:r>
    <w:r w:rsidR="0092699B"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427"/>
    <w:multiLevelType w:val="hybridMultilevel"/>
    <w:tmpl w:val="1960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CBE"/>
    <w:multiLevelType w:val="hybridMultilevel"/>
    <w:tmpl w:val="C098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BD5"/>
    <w:multiLevelType w:val="hybridMultilevel"/>
    <w:tmpl w:val="9BD0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3111"/>
    <w:multiLevelType w:val="hybridMultilevel"/>
    <w:tmpl w:val="0838C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26B44"/>
    <w:multiLevelType w:val="hybridMultilevel"/>
    <w:tmpl w:val="C88A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7F4B"/>
    <w:multiLevelType w:val="hybridMultilevel"/>
    <w:tmpl w:val="71DEB3C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E061223"/>
    <w:multiLevelType w:val="hybridMultilevel"/>
    <w:tmpl w:val="FE70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260"/>
    <w:multiLevelType w:val="hybridMultilevel"/>
    <w:tmpl w:val="A39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5A65"/>
    <w:multiLevelType w:val="hybridMultilevel"/>
    <w:tmpl w:val="16C4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21A3F"/>
    <w:multiLevelType w:val="hybridMultilevel"/>
    <w:tmpl w:val="50A2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2AD1"/>
    <w:multiLevelType w:val="hybridMultilevel"/>
    <w:tmpl w:val="BC98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5E73"/>
    <w:multiLevelType w:val="hybridMultilevel"/>
    <w:tmpl w:val="7876D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AB0347"/>
    <w:multiLevelType w:val="hybridMultilevel"/>
    <w:tmpl w:val="01B0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7D2F"/>
    <w:multiLevelType w:val="hybridMultilevel"/>
    <w:tmpl w:val="7DE66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236989"/>
    <w:multiLevelType w:val="hybridMultilevel"/>
    <w:tmpl w:val="02C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53BE3"/>
    <w:multiLevelType w:val="hybridMultilevel"/>
    <w:tmpl w:val="773A6FBE"/>
    <w:lvl w:ilvl="0" w:tplc="C23ADCB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CEC0BB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EB0F8A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7D8FFF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31CB70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B9E9D1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16497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F26A2E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364C1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F26618"/>
    <w:multiLevelType w:val="hybridMultilevel"/>
    <w:tmpl w:val="D8F8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8222F"/>
    <w:multiLevelType w:val="hybridMultilevel"/>
    <w:tmpl w:val="1256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16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85"/>
    <w:rsid w:val="0000007B"/>
    <w:rsid w:val="00000A93"/>
    <w:rsid w:val="00003683"/>
    <w:rsid w:val="00016213"/>
    <w:rsid w:val="0002318A"/>
    <w:rsid w:val="0003444E"/>
    <w:rsid w:val="0003574D"/>
    <w:rsid w:val="0004030B"/>
    <w:rsid w:val="000439A4"/>
    <w:rsid w:val="0004530A"/>
    <w:rsid w:val="00050787"/>
    <w:rsid w:val="000516DC"/>
    <w:rsid w:val="00055A6D"/>
    <w:rsid w:val="0005692C"/>
    <w:rsid w:val="00060D69"/>
    <w:rsid w:val="000641F5"/>
    <w:rsid w:val="00070530"/>
    <w:rsid w:val="0008183D"/>
    <w:rsid w:val="00093395"/>
    <w:rsid w:val="000976CB"/>
    <w:rsid w:val="000A1A7F"/>
    <w:rsid w:val="000A6D3F"/>
    <w:rsid w:val="000B02E8"/>
    <w:rsid w:val="000B53FC"/>
    <w:rsid w:val="000D0533"/>
    <w:rsid w:val="000D37E8"/>
    <w:rsid w:val="000D67B5"/>
    <w:rsid w:val="000D7FF2"/>
    <w:rsid w:val="000F0DB0"/>
    <w:rsid w:val="000F3EBA"/>
    <w:rsid w:val="000F441B"/>
    <w:rsid w:val="000F4F48"/>
    <w:rsid w:val="000F6761"/>
    <w:rsid w:val="0010521C"/>
    <w:rsid w:val="001144FF"/>
    <w:rsid w:val="00114EFF"/>
    <w:rsid w:val="00117298"/>
    <w:rsid w:val="0012340C"/>
    <w:rsid w:val="00126461"/>
    <w:rsid w:val="00130E90"/>
    <w:rsid w:val="00131BBB"/>
    <w:rsid w:val="0014112D"/>
    <w:rsid w:val="00143D8D"/>
    <w:rsid w:val="001533E1"/>
    <w:rsid w:val="001554EC"/>
    <w:rsid w:val="00162197"/>
    <w:rsid w:val="00164DEA"/>
    <w:rsid w:val="001666B9"/>
    <w:rsid w:val="0017113B"/>
    <w:rsid w:val="001731B5"/>
    <w:rsid w:val="0017789A"/>
    <w:rsid w:val="00181F74"/>
    <w:rsid w:val="00182C1D"/>
    <w:rsid w:val="00186E20"/>
    <w:rsid w:val="00190750"/>
    <w:rsid w:val="001938A4"/>
    <w:rsid w:val="00196C8D"/>
    <w:rsid w:val="001C22C0"/>
    <w:rsid w:val="001C4E5D"/>
    <w:rsid w:val="001C7941"/>
    <w:rsid w:val="001D33D2"/>
    <w:rsid w:val="001D6262"/>
    <w:rsid w:val="001D6AA4"/>
    <w:rsid w:val="001E0BF1"/>
    <w:rsid w:val="001E2BFD"/>
    <w:rsid w:val="001E5005"/>
    <w:rsid w:val="001E5164"/>
    <w:rsid w:val="001F0845"/>
    <w:rsid w:val="001F5247"/>
    <w:rsid w:val="001F74DA"/>
    <w:rsid w:val="00201721"/>
    <w:rsid w:val="00204266"/>
    <w:rsid w:val="0020430F"/>
    <w:rsid w:val="00211BA4"/>
    <w:rsid w:val="00211C12"/>
    <w:rsid w:val="00212A23"/>
    <w:rsid w:val="00212A6E"/>
    <w:rsid w:val="00217B5B"/>
    <w:rsid w:val="002220F1"/>
    <w:rsid w:val="002226C5"/>
    <w:rsid w:val="00225F97"/>
    <w:rsid w:val="00240A88"/>
    <w:rsid w:val="00241CF6"/>
    <w:rsid w:val="00245EB3"/>
    <w:rsid w:val="002477A1"/>
    <w:rsid w:val="0026110C"/>
    <w:rsid w:val="00284AD7"/>
    <w:rsid w:val="00286F68"/>
    <w:rsid w:val="002A01CA"/>
    <w:rsid w:val="002A16C1"/>
    <w:rsid w:val="002A3EA8"/>
    <w:rsid w:val="002A4968"/>
    <w:rsid w:val="002A7A24"/>
    <w:rsid w:val="002B2D89"/>
    <w:rsid w:val="002B75E0"/>
    <w:rsid w:val="002C6016"/>
    <w:rsid w:val="002C66AA"/>
    <w:rsid w:val="002C6F4A"/>
    <w:rsid w:val="002D0F57"/>
    <w:rsid w:val="002D293B"/>
    <w:rsid w:val="002E372C"/>
    <w:rsid w:val="002E6155"/>
    <w:rsid w:val="002F6D41"/>
    <w:rsid w:val="003052CA"/>
    <w:rsid w:val="003216AF"/>
    <w:rsid w:val="00322772"/>
    <w:rsid w:val="00345D71"/>
    <w:rsid w:val="00346BC0"/>
    <w:rsid w:val="0035149F"/>
    <w:rsid w:val="00356E02"/>
    <w:rsid w:val="00362283"/>
    <w:rsid w:val="00376F87"/>
    <w:rsid w:val="0038040B"/>
    <w:rsid w:val="00395339"/>
    <w:rsid w:val="003A093C"/>
    <w:rsid w:val="003A3F72"/>
    <w:rsid w:val="003A6A41"/>
    <w:rsid w:val="003B4684"/>
    <w:rsid w:val="003C00AE"/>
    <w:rsid w:val="003C0675"/>
    <w:rsid w:val="003C2AD9"/>
    <w:rsid w:val="003C3E16"/>
    <w:rsid w:val="003D7C3A"/>
    <w:rsid w:val="003E0140"/>
    <w:rsid w:val="003E1B70"/>
    <w:rsid w:val="003E5569"/>
    <w:rsid w:val="003E627F"/>
    <w:rsid w:val="003F1BA3"/>
    <w:rsid w:val="003F2C66"/>
    <w:rsid w:val="003F3491"/>
    <w:rsid w:val="003F3AFF"/>
    <w:rsid w:val="00403F15"/>
    <w:rsid w:val="00425AC5"/>
    <w:rsid w:val="004410C1"/>
    <w:rsid w:val="00442F3E"/>
    <w:rsid w:val="00443045"/>
    <w:rsid w:val="00446DCC"/>
    <w:rsid w:val="00447D42"/>
    <w:rsid w:val="00454689"/>
    <w:rsid w:val="00465E86"/>
    <w:rsid w:val="00476318"/>
    <w:rsid w:val="00484F0A"/>
    <w:rsid w:val="004916C2"/>
    <w:rsid w:val="004921A0"/>
    <w:rsid w:val="00492372"/>
    <w:rsid w:val="004977D5"/>
    <w:rsid w:val="004A4EE3"/>
    <w:rsid w:val="004C1C49"/>
    <w:rsid w:val="004C3C4B"/>
    <w:rsid w:val="004C6B83"/>
    <w:rsid w:val="004E5F87"/>
    <w:rsid w:val="004E691C"/>
    <w:rsid w:val="004F0488"/>
    <w:rsid w:val="004F3D80"/>
    <w:rsid w:val="00501756"/>
    <w:rsid w:val="00502AB5"/>
    <w:rsid w:val="00503BD3"/>
    <w:rsid w:val="00523ED9"/>
    <w:rsid w:val="005414A7"/>
    <w:rsid w:val="00546D51"/>
    <w:rsid w:val="005471BD"/>
    <w:rsid w:val="00547707"/>
    <w:rsid w:val="00552000"/>
    <w:rsid w:val="00560557"/>
    <w:rsid w:val="00564D55"/>
    <w:rsid w:val="00575D35"/>
    <w:rsid w:val="00576DD4"/>
    <w:rsid w:val="00584610"/>
    <w:rsid w:val="005875CB"/>
    <w:rsid w:val="00593ED4"/>
    <w:rsid w:val="005A32AE"/>
    <w:rsid w:val="005A3995"/>
    <w:rsid w:val="005B1B27"/>
    <w:rsid w:val="005C03A0"/>
    <w:rsid w:val="005C0F40"/>
    <w:rsid w:val="005C3411"/>
    <w:rsid w:val="005C5268"/>
    <w:rsid w:val="005D0C4C"/>
    <w:rsid w:val="005D108E"/>
    <w:rsid w:val="005E0327"/>
    <w:rsid w:val="005E3EA0"/>
    <w:rsid w:val="005E59D6"/>
    <w:rsid w:val="005E7EA7"/>
    <w:rsid w:val="005F470F"/>
    <w:rsid w:val="005F4E46"/>
    <w:rsid w:val="00616470"/>
    <w:rsid w:val="006270CE"/>
    <w:rsid w:val="00627E97"/>
    <w:rsid w:val="0065236C"/>
    <w:rsid w:val="0066089F"/>
    <w:rsid w:val="00667E5A"/>
    <w:rsid w:val="006B7C91"/>
    <w:rsid w:val="006C1070"/>
    <w:rsid w:val="006C17F7"/>
    <w:rsid w:val="006C218A"/>
    <w:rsid w:val="006D2755"/>
    <w:rsid w:val="006E3EEB"/>
    <w:rsid w:val="006F2866"/>
    <w:rsid w:val="006F346E"/>
    <w:rsid w:val="006F5846"/>
    <w:rsid w:val="00700655"/>
    <w:rsid w:val="00710E8A"/>
    <w:rsid w:val="007238BE"/>
    <w:rsid w:val="007423F0"/>
    <w:rsid w:val="00743F52"/>
    <w:rsid w:val="007505F1"/>
    <w:rsid w:val="00754C51"/>
    <w:rsid w:val="00756129"/>
    <w:rsid w:val="00784FED"/>
    <w:rsid w:val="00791334"/>
    <w:rsid w:val="00792B0B"/>
    <w:rsid w:val="0079612F"/>
    <w:rsid w:val="007C337D"/>
    <w:rsid w:val="007D2FE7"/>
    <w:rsid w:val="007D3773"/>
    <w:rsid w:val="007D3BA1"/>
    <w:rsid w:val="007D3CD9"/>
    <w:rsid w:val="007D3D1D"/>
    <w:rsid w:val="007D5D9B"/>
    <w:rsid w:val="007E1AEF"/>
    <w:rsid w:val="007E4156"/>
    <w:rsid w:val="007E563B"/>
    <w:rsid w:val="007E589D"/>
    <w:rsid w:val="007E619A"/>
    <w:rsid w:val="007E7967"/>
    <w:rsid w:val="007F1205"/>
    <w:rsid w:val="00804EE3"/>
    <w:rsid w:val="00806E33"/>
    <w:rsid w:val="00807ED2"/>
    <w:rsid w:val="00811E2A"/>
    <w:rsid w:val="008138F9"/>
    <w:rsid w:val="00824AC6"/>
    <w:rsid w:val="00825690"/>
    <w:rsid w:val="0084212C"/>
    <w:rsid w:val="008451FD"/>
    <w:rsid w:val="00845ED9"/>
    <w:rsid w:val="00851175"/>
    <w:rsid w:val="00852D67"/>
    <w:rsid w:val="0085303B"/>
    <w:rsid w:val="00855788"/>
    <w:rsid w:val="008802ED"/>
    <w:rsid w:val="00885342"/>
    <w:rsid w:val="00885CB8"/>
    <w:rsid w:val="00886B0A"/>
    <w:rsid w:val="00892B2B"/>
    <w:rsid w:val="008A162C"/>
    <w:rsid w:val="008C59F3"/>
    <w:rsid w:val="008C5DB1"/>
    <w:rsid w:val="008D273D"/>
    <w:rsid w:val="008E1B5A"/>
    <w:rsid w:val="008E5101"/>
    <w:rsid w:val="00902391"/>
    <w:rsid w:val="00903D3F"/>
    <w:rsid w:val="00907DDB"/>
    <w:rsid w:val="0092097D"/>
    <w:rsid w:val="00924B0B"/>
    <w:rsid w:val="009257D9"/>
    <w:rsid w:val="0092699B"/>
    <w:rsid w:val="00931A14"/>
    <w:rsid w:val="0093527C"/>
    <w:rsid w:val="00940DCF"/>
    <w:rsid w:val="00942D63"/>
    <w:rsid w:val="00943791"/>
    <w:rsid w:val="00947BAF"/>
    <w:rsid w:val="00954778"/>
    <w:rsid w:val="00954FDB"/>
    <w:rsid w:val="00960587"/>
    <w:rsid w:val="00960F44"/>
    <w:rsid w:val="00961FA6"/>
    <w:rsid w:val="00964B0E"/>
    <w:rsid w:val="00966C05"/>
    <w:rsid w:val="009806A2"/>
    <w:rsid w:val="00982A15"/>
    <w:rsid w:val="009940FC"/>
    <w:rsid w:val="009A66E7"/>
    <w:rsid w:val="009B158B"/>
    <w:rsid w:val="009C44E1"/>
    <w:rsid w:val="009D42C2"/>
    <w:rsid w:val="009E2BEB"/>
    <w:rsid w:val="009E5E12"/>
    <w:rsid w:val="009E7835"/>
    <w:rsid w:val="009F051B"/>
    <w:rsid w:val="009F1047"/>
    <w:rsid w:val="009F4263"/>
    <w:rsid w:val="009F4792"/>
    <w:rsid w:val="009F62F4"/>
    <w:rsid w:val="00A015AF"/>
    <w:rsid w:val="00A01660"/>
    <w:rsid w:val="00A03002"/>
    <w:rsid w:val="00A05447"/>
    <w:rsid w:val="00A10904"/>
    <w:rsid w:val="00A232E6"/>
    <w:rsid w:val="00A301C8"/>
    <w:rsid w:val="00A3101E"/>
    <w:rsid w:val="00A33696"/>
    <w:rsid w:val="00A34C4B"/>
    <w:rsid w:val="00A55350"/>
    <w:rsid w:val="00A55825"/>
    <w:rsid w:val="00A57383"/>
    <w:rsid w:val="00A61A2A"/>
    <w:rsid w:val="00A63048"/>
    <w:rsid w:val="00A746C9"/>
    <w:rsid w:val="00A82657"/>
    <w:rsid w:val="00A83C2D"/>
    <w:rsid w:val="00A86D5A"/>
    <w:rsid w:val="00A914B6"/>
    <w:rsid w:val="00A9582F"/>
    <w:rsid w:val="00AA5D02"/>
    <w:rsid w:val="00AA6D6C"/>
    <w:rsid w:val="00AD0D82"/>
    <w:rsid w:val="00AE185F"/>
    <w:rsid w:val="00AE41CB"/>
    <w:rsid w:val="00AF0EBF"/>
    <w:rsid w:val="00AF4698"/>
    <w:rsid w:val="00B12564"/>
    <w:rsid w:val="00B328AD"/>
    <w:rsid w:val="00B3594C"/>
    <w:rsid w:val="00B42D7A"/>
    <w:rsid w:val="00B55B4C"/>
    <w:rsid w:val="00B651E8"/>
    <w:rsid w:val="00B70504"/>
    <w:rsid w:val="00B729C3"/>
    <w:rsid w:val="00B738CB"/>
    <w:rsid w:val="00B74965"/>
    <w:rsid w:val="00B91E95"/>
    <w:rsid w:val="00B96934"/>
    <w:rsid w:val="00B9797A"/>
    <w:rsid w:val="00BA1284"/>
    <w:rsid w:val="00BD03C3"/>
    <w:rsid w:val="00BE4AA5"/>
    <w:rsid w:val="00BE5BF4"/>
    <w:rsid w:val="00C02E51"/>
    <w:rsid w:val="00C06D5C"/>
    <w:rsid w:val="00C12F5D"/>
    <w:rsid w:val="00C14254"/>
    <w:rsid w:val="00C222D6"/>
    <w:rsid w:val="00C2478E"/>
    <w:rsid w:val="00C274E8"/>
    <w:rsid w:val="00C35785"/>
    <w:rsid w:val="00C43FDC"/>
    <w:rsid w:val="00C562E9"/>
    <w:rsid w:val="00C67210"/>
    <w:rsid w:val="00C90196"/>
    <w:rsid w:val="00C975C4"/>
    <w:rsid w:val="00CB1DFB"/>
    <w:rsid w:val="00CB2D23"/>
    <w:rsid w:val="00CB428D"/>
    <w:rsid w:val="00CB76FA"/>
    <w:rsid w:val="00CB7934"/>
    <w:rsid w:val="00CC1839"/>
    <w:rsid w:val="00CC7A03"/>
    <w:rsid w:val="00CD0049"/>
    <w:rsid w:val="00CD0E80"/>
    <w:rsid w:val="00CD4C99"/>
    <w:rsid w:val="00CD75A4"/>
    <w:rsid w:val="00CE1541"/>
    <w:rsid w:val="00CE7980"/>
    <w:rsid w:val="00CF0784"/>
    <w:rsid w:val="00D06038"/>
    <w:rsid w:val="00D15ACC"/>
    <w:rsid w:val="00D2132F"/>
    <w:rsid w:val="00D25BFA"/>
    <w:rsid w:val="00D27C3C"/>
    <w:rsid w:val="00D32C73"/>
    <w:rsid w:val="00D32F42"/>
    <w:rsid w:val="00D348C2"/>
    <w:rsid w:val="00D559CB"/>
    <w:rsid w:val="00D708CC"/>
    <w:rsid w:val="00D7131B"/>
    <w:rsid w:val="00D75A81"/>
    <w:rsid w:val="00D84442"/>
    <w:rsid w:val="00D97AFA"/>
    <w:rsid w:val="00DA4727"/>
    <w:rsid w:val="00DA4836"/>
    <w:rsid w:val="00DA722A"/>
    <w:rsid w:val="00DB2D79"/>
    <w:rsid w:val="00DB2DCD"/>
    <w:rsid w:val="00DB7F66"/>
    <w:rsid w:val="00DC0C8A"/>
    <w:rsid w:val="00DC2813"/>
    <w:rsid w:val="00DD1CF5"/>
    <w:rsid w:val="00DD54B0"/>
    <w:rsid w:val="00DE1824"/>
    <w:rsid w:val="00DE26C8"/>
    <w:rsid w:val="00DE5341"/>
    <w:rsid w:val="00DF0A91"/>
    <w:rsid w:val="00DF3148"/>
    <w:rsid w:val="00DF432C"/>
    <w:rsid w:val="00DF4E51"/>
    <w:rsid w:val="00DF5493"/>
    <w:rsid w:val="00E12841"/>
    <w:rsid w:val="00E22A19"/>
    <w:rsid w:val="00E31333"/>
    <w:rsid w:val="00E33704"/>
    <w:rsid w:val="00E34C4B"/>
    <w:rsid w:val="00E36ACA"/>
    <w:rsid w:val="00E373AE"/>
    <w:rsid w:val="00E40E16"/>
    <w:rsid w:val="00E42DCB"/>
    <w:rsid w:val="00E53D8A"/>
    <w:rsid w:val="00E56627"/>
    <w:rsid w:val="00E62BFB"/>
    <w:rsid w:val="00E63917"/>
    <w:rsid w:val="00E76A41"/>
    <w:rsid w:val="00E8261A"/>
    <w:rsid w:val="00E90B62"/>
    <w:rsid w:val="00E91BB4"/>
    <w:rsid w:val="00E964BE"/>
    <w:rsid w:val="00EA1845"/>
    <w:rsid w:val="00EA61DF"/>
    <w:rsid w:val="00EB544F"/>
    <w:rsid w:val="00EC1596"/>
    <w:rsid w:val="00EC4E24"/>
    <w:rsid w:val="00ED4E8B"/>
    <w:rsid w:val="00ED67E6"/>
    <w:rsid w:val="00EE762E"/>
    <w:rsid w:val="00EF084B"/>
    <w:rsid w:val="00F16F66"/>
    <w:rsid w:val="00F21138"/>
    <w:rsid w:val="00F412E8"/>
    <w:rsid w:val="00F46E3A"/>
    <w:rsid w:val="00F63ADD"/>
    <w:rsid w:val="00F661B9"/>
    <w:rsid w:val="00F77492"/>
    <w:rsid w:val="00F801F9"/>
    <w:rsid w:val="00F84B6E"/>
    <w:rsid w:val="00F84CCD"/>
    <w:rsid w:val="00F86D31"/>
    <w:rsid w:val="00FA17DD"/>
    <w:rsid w:val="00FB1DE9"/>
    <w:rsid w:val="00FB28AD"/>
    <w:rsid w:val="00FB5E6F"/>
    <w:rsid w:val="00FC00A6"/>
    <w:rsid w:val="00FD30C7"/>
    <w:rsid w:val="00FD71CD"/>
    <w:rsid w:val="00FF04E5"/>
    <w:rsid w:val="00FF6C05"/>
    <w:rsid w:val="02B178BC"/>
    <w:rsid w:val="03AA6A4F"/>
    <w:rsid w:val="0E8BC6F4"/>
    <w:rsid w:val="1B784B81"/>
    <w:rsid w:val="1CA05B45"/>
    <w:rsid w:val="1CE5D38D"/>
    <w:rsid w:val="1D564316"/>
    <w:rsid w:val="1DB5F16D"/>
    <w:rsid w:val="1FF93A74"/>
    <w:rsid w:val="239DCA79"/>
    <w:rsid w:val="257D0772"/>
    <w:rsid w:val="2C41C2B4"/>
    <w:rsid w:val="35FCB110"/>
    <w:rsid w:val="4A41DCA6"/>
    <w:rsid w:val="508A08DC"/>
    <w:rsid w:val="54236A67"/>
    <w:rsid w:val="54916C5B"/>
    <w:rsid w:val="54AA59F6"/>
    <w:rsid w:val="55C1D25D"/>
    <w:rsid w:val="5B8E8E3A"/>
    <w:rsid w:val="5D06FB28"/>
    <w:rsid w:val="5D7BF0DF"/>
    <w:rsid w:val="65AA1596"/>
    <w:rsid w:val="6D290E76"/>
    <w:rsid w:val="72E58C1D"/>
    <w:rsid w:val="76AA0ED2"/>
    <w:rsid w:val="78B4B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B65E"/>
  <w15:chartTrackingRefBased/>
  <w15:docId w15:val="{5E50D3F1-9A97-4FF2-A582-92CE453B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85"/>
  </w:style>
  <w:style w:type="paragraph" w:styleId="Heading1">
    <w:name w:val="heading 1"/>
    <w:basedOn w:val="Normal"/>
    <w:next w:val="Normal"/>
    <w:link w:val="Heading1Char"/>
    <w:uiPriority w:val="9"/>
    <w:qFormat/>
    <w:rsid w:val="0092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7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7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7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3578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578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35785"/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3578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35785"/>
    <w:pPr>
      <w:spacing w:line="240" w:lineRule="auto"/>
      <w:jc w:val="right"/>
    </w:pPr>
    <w:rPr>
      <w:rFonts w:eastAsiaTheme="minorEastAsia"/>
      <w:b/>
      <w:bCs/>
      <w:smallCaps/>
      <w:color w:val="44546A" w:themeColor="text2"/>
      <w:sz w:val="24"/>
    </w:rPr>
  </w:style>
  <w:style w:type="paragraph" w:customStyle="1" w:styleId="Normal1-TimesNewRoman">
    <w:name w:val="Normal 1 - Times New Roman"/>
    <w:basedOn w:val="Normal"/>
    <w:link w:val="Normal1-TimesNewRomanChar"/>
    <w:rsid w:val="00C35785"/>
    <w:rPr>
      <w:rFonts w:ascii="Times New Roman" w:eastAsiaTheme="minorEastAsia" w:hAnsi="Times New Roman" w:cs="Times New Roman"/>
      <w:sz w:val="24"/>
      <w:lang w:val="en"/>
    </w:rPr>
  </w:style>
  <w:style w:type="character" w:customStyle="1" w:styleId="Normal1-TimesNewRomanChar">
    <w:name w:val="Normal 1 - Times New Roman Char"/>
    <w:basedOn w:val="DefaultParagraphFont"/>
    <w:link w:val="Normal1-TimesNewRoman"/>
    <w:rsid w:val="00C35785"/>
    <w:rPr>
      <w:rFonts w:ascii="Times New Roman" w:eastAsiaTheme="minorEastAsia" w:hAnsi="Times New Roman" w:cs="Times New Roman"/>
      <w:sz w:val="24"/>
      <w:lang w:val="en"/>
    </w:rPr>
  </w:style>
  <w:style w:type="paragraph" w:styleId="ListParagraph">
    <w:name w:val="List Paragraph"/>
    <w:basedOn w:val="Normal"/>
    <w:uiPriority w:val="34"/>
    <w:qFormat/>
    <w:rsid w:val="00C35785"/>
    <w:pPr>
      <w:ind w:left="720"/>
      <w:contextualSpacing/>
    </w:pPr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C3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6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699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2699B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92699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699B"/>
    <w:rPr>
      <w:rFonts w:eastAsiaTheme="minorEastAsi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77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1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0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084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1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332eea451fa2741df8328040107ab1db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a616d2f9ce3bc493a1749e9c6f60852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FD678-634F-4E8A-92AA-CE357396C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B0604-DE00-482F-86CB-296AF9522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29C16-8C51-47F6-9A44-041D318A3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55A1D-A046-4F29-94C4-A6F83CC8D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719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Links>
    <vt:vector size="18" baseType="variant">
      <vt:variant>
        <vt:i4>1703966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datayeartable</vt:lpwstr>
      </vt:variant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_How_to_Find</vt:lpwstr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datayeartable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Ognibene</dc:creator>
  <cp:keywords/>
  <dc:description/>
  <cp:lastModifiedBy>Amanda Ognibene</cp:lastModifiedBy>
  <cp:revision>183</cp:revision>
  <dcterms:created xsi:type="dcterms:W3CDTF">2020-12-03T17:35:00Z</dcterms:created>
  <dcterms:modified xsi:type="dcterms:W3CDTF">2020-12-04T21:29:00Z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